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39" w:rsidRDefault="00637239" w:rsidP="00637239">
      <w:pPr>
        <w:jc w:val="both"/>
        <w:rPr>
          <w:sz w:val="28"/>
        </w:rPr>
      </w:pPr>
    </w:p>
    <w:p w:rsidR="00637239" w:rsidRDefault="00637239" w:rsidP="00637239">
      <w:pPr>
        <w:spacing w:after="0" w:line="240" w:lineRule="auto"/>
        <w:jc w:val="center"/>
        <w:rPr>
          <w:rFonts w:ascii="MS SystemEx" w:hAnsi="MS SystemEx"/>
          <w:smallCaps/>
          <w:sz w:val="32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5524500" cy="8953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</w:p>
    <w:p w:rsidR="00637239" w:rsidRDefault="00637239" w:rsidP="00637239">
      <w:pPr>
        <w:pStyle w:val="Titolo1"/>
        <w:rPr>
          <w:sz w:val="16"/>
          <w:szCs w:val="16"/>
        </w:rPr>
      </w:pPr>
    </w:p>
    <w:p w:rsidR="00637239" w:rsidRDefault="00637239" w:rsidP="00637239">
      <w:pPr>
        <w:pStyle w:val="Titolo1"/>
        <w:rPr>
          <w:b/>
          <w:sz w:val="36"/>
          <w:szCs w:val="36"/>
        </w:rPr>
      </w:pPr>
      <w:r>
        <w:rPr>
          <w:b/>
          <w:sz w:val="36"/>
          <w:szCs w:val="36"/>
        </w:rPr>
        <w:t>Direzione Didattica Statale</w:t>
      </w:r>
    </w:p>
    <w:p w:rsidR="00637239" w:rsidRDefault="00637239" w:rsidP="00637239">
      <w:pPr>
        <w:spacing w:after="0" w:line="240" w:lineRule="auto"/>
        <w:jc w:val="center"/>
        <w:rPr>
          <w:sz w:val="20"/>
          <w:szCs w:val="20"/>
        </w:rPr>
      </w:pPr>
      <w:r>
        <w:rPr>
          <w:rFonts w:ascii="MS SystemEx" w:hAnsi="MS SystemEx"/>
        </w:rPr>
        <w:t xml:space="preserve">Via Petrarca, 14 - 81030 - ORTA </w:t>
      </w:r>
      <w:proofErr w:type="spellStart"/>
      <w:r>
        <w:rPr>
          <w:rFonts w:ascii="MS SystemEx" w:hAnsi="MS SystemEx"/>
        </w:rPr>
        <w:t>DI</w:t>
      </w:r>
      <w:proofErr w:type="spellEnd"/>
      <w:r>
        <w:rPr>
          <w:rFonts w:ascii="MS SystemEx" w:hAnsi="MS SystemEx"/>
        </w:rPr>
        <w:t xml:space="preserve"> ATELLA  (CE)</w:t>
      </w:r>
    </w:p>
    <w:p w:rsidR="00637239" w:rsidRDefault="00637239" w:rsidP="00637239">
      <w:pPr>
        <w:spacing w:after="0" w:line="240" w:lineRule="auto"/>
        <w:jc w:val="center"/>
      </w:pPr>
      <w:r>
        <w:t>Tel./Fax: 081/8917441 – Distretto Scolastico n. 15 di AVERSA</w:t>
      </w:r>
    </w:p>
    <w:p w:rsidR="00637239" w:rsidRDefault="00637239" w:rsidP="00637239">
      <w:pPr>
        <w:spacing w:after="0" w:line="240" w:lineRule="auto"/>
        <w:jc w:val="center"/>
        <w:rPr>
          <w:rFonts w:ascii="MS SystemEx" w:hAnsi="MS SystemEx"/>
          <w:sz w:val="16"/>
          <w:szCs w:val="16"/>
        </w:rPr>
      </w:pPr>
      <w:r>
        <w:rPr>
          <w:rFonts w:ascii="MS SystemEx" w:hAnsi="MS SystemEx"/>
          <w:sz w:val="16"/>
          <w:szCs w:val="16"/>
        </w:rPr>
        <w:t xml:space="preserve">Codice Meccanografico: CEEE04600E – Posta elettronica segreteria: </w:t>
      </w:r>
      <w:hyperlink r:id="rId7" w:history="1">
        <w:r>
          <w:rPr>
            <w:rStyle w:val="Collegamentoipertestuale"/>
            <w:sz w:val="16"/>
            <w:szCs w:val="16"/>
          </w:rPr>
          <w:t>ceee04600e@istruzione.it</w:t>
        </w:r>
      </w:hyperlink>
    </w:p>
    <w:p w:rsidR="00637239" w:rsidRDefault="00637239" w:rsidP="00637239">
      <w:pPr>
        <w:spacing w:after="0" w:line="240" w:lineRule="auto"/>
        <w:jc w:val="center"/>
        <w:rPr>
          <w:rFonts w:ascii="MS SystemEx" w:hAnsi="MS SystemEx"/>
          <w:sz w:val="16"/>
          <w:szCs w:val="16"/>
        </w:rPr>
      </w:pPr>
      <w:r>
        <w:rPr>
          <w:rFonts w:ascii="MS SystemEx" w:hAnsi="MS SystemEx"/>
          <w:sz w:val="16"/>
          <w:szCs w:val="16"/>
        </w:rPr>
        <w:t xml:space="preserve">Sito Internet: </w:t>
      </w:r>
      <w:hyperlink r:id="rId8" w:history="1">
        <w:r>
          <w:rPr>
            <w:rStyle w:val="Collegamentoipertestuale"/>
            <w:sz w:val="16"/>
            <w:szCs w:val="16"/>
          </w:rPr>
          <w:t>http://www.ortascuola.it</w:t>
        </w:r>
      </w:hyperlink>
    </w:p>
    <w:p w:rsidR="00637239" w:rsidRDefault="00637239" w:rsidP="00637239">
      <w:pPr>
        <w:spacing w:after="0" w:line="240" w:lineRule="auto"/>
        <w:jc w:val="center"/>
        <w:rPr>
          <w:rFonts w:ascii="MS SystemEx" w:hAnsi="MS SystemEx"/>
          <w:sz w:val="16"/>
          <w:szCs w:val="16"/>
        </w:rPr>
      </w:pPr>
    </w:p>
    <w:p w:rsidR="00637239" w:rsidRDefault="00637239" w:rsidP="00637239">
      <w:pPr>
        <w:jc w:val="center"/>
        <w:rPr>
          <w:sz w:val="28"/>
          <w:szCs w:val="20"/>
        </w:rPr>
      </w:pPr>
      <w:r>
        <w:rPr>
          <w:rFonts w:ascii="Bookman Old Style" w:hAnsi="Bookman Old Style"/>
          <w:noProof/>
          <w:lang w:eastAsia="it-IT"/>
        </w:rPr>
        <w:drawing>
          <wp:inline distT="0" distB="0" distL="0" distR="0">
            <wp:extent cx="2257425" cy="1143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239" w:rsidRPr="00637239" w:rsidRDefault="00637239" w:rsidP="00542465">
      <w:pPr>
        <w:spacing w:after="0" w:line="240" w:lineRule="auto"/>
        <w:jc w:val="center"/>
        <w:rPr>
          <w:b/>
          <w:sz w:val="28"/>
        </w:rPr>
      </w:pPr>
      <w:r w:rsidRPr="00637239">
        <w:rPr>
          <w:b/>
          <w:sz w:val="28"/>
        </w:rPr>
        <w:t>RELAZIONE CONCLUSIVA</w:t>
      </w:r>
    </w:p>
    <w:p w:rsidR="00637239" w:rsidRDefault="00637239" w:rsidP="00542465">
      <w:pPr>
        <w:spacing w:after="0" w:line="240" w:lineRule="auto"/>
        <w:jc w:val="center"/>
        <w:rPr>
          <w:sz w:val="28"/>
        </w:rPr>
      </w:pPr>
      <w:r>
        <w:rPr>
          <w:sz w:val="28"/>
        </w:rPr>
        <w:t>Misure di accompagnamento 2013-2014</w:t>
      </w:r>
    </w:p>
    <w:p w:rsidR="00637239" w:rsidRDefault="00637239" w:rsidP="00542465">
      <w:pPr>
        <w:spacing w:after="0" w:line="240" w:lineRule="auto"/>
        <w:jc w:val="center"/>
        <w:rPr>
          <w:sz w:val="28"/>
        </w:rPr>
      </w:pPr>
      <w:r>
        <w:rPr>
          <w:sz w:val="28"/>
        </w:rPr>
        <w:t>Progetto di Formazione e Ricerca</w:t>
      </w:r>
    </w:p>
    <w:p w:rsidR="00637239" w:rsidRDefault="00637239" w:rsidP="00542465">
      <w:pPr>
        <w:spacing w:after="0" w:line="240" w:lineRule="auto"/>
        <w:rPr>
          <w:sz w:val="20"/>
        </w:rPr>
      </w:pPr>
    </w:p>
    <w:p w:rsidR="00637239" w:rsidRDefault="00637239" w:rsidP="009D2775">
      <w:pPr>
        <w:spacing w:after="0" w:line="240" w:lineRule="auto"/>
        <w:rPr>
          <w:sz w:val="24"/>
          <w:szCs w:val="24"/>
        </w:rPr>
      </w:pPr>
    </w:p>
    <w:p w:rsidR="009307A5" w:rsidRPr="00542465" w:rsidRDefault="009307A5" w:rsidP="009D2775">
      <w:pPr>
        <w:spacing w:after="0" w:line="240" w:lineRule="auto"/>
        <w:rPr>
          <w:b/>
          <w:sz w:val="24"/>
          <w:szCs w:val="24"/>
        </w:rPr>
      </w:pPr>
      <w:r w:rsidRPr="00542465">
        <w:rPr>
          <w:b/>
          <w:sz w:val="24"/>
          <w:szCs w:val="24"/>
        </w:rPr>
        <w:t>INTRODUZIONE</w:t>
      </w:r>
    </w:p>
    <w:p w:rsidR="006C4563" w:rsidRPr="009D2775" w:rsidRDefault="009307A5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>La situazione delle relazioni tra le Istituzioni scolastiche del territorio atellano, ha permesso di costituire una rete per l’attuazione delle Indicazioni 2013,</w:t>
      </w:r>
      <w:r w:rsidR="006C4563" w:rsidRPr="009D2775">
        <w:rPr>
          <w:sz w:val="24"/>
          <w:szCs w:val="24"/>
        </w:rPr>
        <w:t xml:space="preserve"> per l’applicazione delle Indicazioni</w:t>
      </w:r>
    </w:p>
    <w:p w:rsidR="009307A5" w:rsidRPr="009D2775" w:rsidRDefault="006C4563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>Nazionali e le attività previste dalle misure di accompagnament</w:t>
      </w:r>
      <w:r w:rsidR="00637239">
        <w:rPr>
          <w:sz w:val="24"/>
          <w:szCs w:val="24"/>
        </w:rPr>
        <w:t>o di cui alla C.M. del 26/08/13.</w:t>
      </w:r>
      <w:r w:rsidR="009307A5" w:rsidRPr="009D2775">
        <w:rPr>
          <w:sz w:val="24"/>
          <w:szCs w:val="24"/>
        </w:rPr>
        <w:t xml:space="preserve"> </w:t>
      </w:r>
    </w:p>
    <w:p w:rsidR="00330BDD" w:rsidRPr="009D2775" w:rsidRDefault="006C4563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 xml:space="preserve">Il </w:t>
      </w:r>
      <w:r w:rsidR="00330BDD" w:rsidRPr="009D2775">
        <w:rPr>
          <w:sz w:val="24"/>
          <w:szCs w:val="24"/>
        </w:rPr>
        <w:t>progetto di formazione in rete onde promuovere la diffusione informativa,</w:t>
      </w:r>
      <w:r w:rsidRPr="009D2775">
        <w:rPr>
          <w:sz w:val="24"/>
          <w:szCs w:val="24"/>
        </w:rPr>
        <w:t xml:space="preserve"> </w:t>
      </w:r>
      <w:r w:rsidR="00330BDD" w:rsidRPr="009D2775">
        <w:rPr>
          <w:sz w:val="24"/>
          <w:szCs w:val="24"/>
        </w:rPr>
        <w:t>l’approfondimento didattico e la riflessione epistemologica sulle suddette</w:t>
      </w:r>
      <w:r w:rsidRPr="009D2775">
        <w:rPr>
          <w:sz w:val="24"/>
          <w:szCs w:val="24"/>
        </w:rPr>
        <w:t xml:space="preserve"> </w:t>
      </w:r>
      <w:r w:rsidR="00330BDD" w:rsidRPr="009D2775">
        <w:rPr>
          <w:sz w:val="24"/>
          <w:szCs w:val="24"/>
        </w:rPr>
        <w:t>Indicazioni all’interno delle scuole dell’Infanzia</w:t>
      </w:r>
      <w:r w:rsidRPr="009D2775">
        <w:rPr>
          <w:sz w:val="24"/>
          <w:szCs w:val="24"/>
        </w:rPr>
        <w:t xml:space="preserve"> e del primo ciclo d’istruzione,  ha  riunito in un unico progetto i tre ordini di scuola del primo ciclo che hanno condiviso la medesima impostazione per la sperimentazione, centrata sulle tematiche trasversali del curricolo verticale e della didattica per competenze, sulla  valutazione e certificazione , rispetto alla disciplina matematica.</w:t>
      </w:r>
    </w:p>
    <w:p w:rsidR="00330BDD" w:rsidRPr="009D2775" w:rsidRDefault="00637239" w:rsidP="009D27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Circolo Didattico di Orta di </w:t>
      </w:r>
      <w:proofErr w:type="spellStart"/>
      <w:r>
        <w:rPr>
          <w:sz w:val="24"/>
          <w:szCs w:val="24"/>
        </w:rPr>
        <w:t>Atella</w:t>
      </w:r>
      <w:proofErr w:type="spellEnd"/>
      <w:r>
        <w:rPr>
          <w:sz w:val="24"/>
          <w:szCs w:val="24"/>
        </w:rPr>
        <w:t xml:space="preserve"> è stato individuato</w:t>
      </w:r>
      <w:r w:rsidR="00330BDD" w:rsidRPr="009D2775">
        <w:rPr>
          <w:sz w:val="24"/>
          <w:szCs w:val="24"/>
        </w:rPr>
        <w:t xml:space="preserve"> come scuola capofila della rete assumendosi la responsabilità del raggiungimento delle finalità dell’accordo e della gestione delle risorse economiche</w:t>
      </w:r>
      <w:r w:rsidR="004565DA" w:rsidRPr="009D2775">
        <w:rPr>
          <w:sz w:val="24"/>
          <w:szCs w:val="24"/>
        </w:rPr>
        <w:t>.</w:t>
      </w:r>
    </w:p>
    <w:p w:rsidR="004565DA" w:rsidRPr="009D2775" w:rsidRDefault="004565DA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 xml:space="preserve">Il  </w:t>
      </w:r>
      <w:r w:rsidR="006C4563" w:rsidRPr="009D2775">
        <w:rPr>
          <w:sz w:val="24"/>
          <w:szCs w:val="24"/>
        </w:rPr>
        <w:t xml:space="preserve">  </w:t>
      </w:r>
      <w:r w:rsidR="00637239">
        <w:rPr>
          <w:sz w:val="24"/>
          <w:szCs w:val="24"/>
        </w:rPr>
        <w:t>7</w:t>
      </w:r>
      <w:r w:rsidR="006C4563" w:rsidRPr="009D2775">
        <w:rPr>
          <w:sz w:val="24"/>
          <w:szCs w:val="24"/>
        </w:rPr>
        <w:t xml:space="preserve">  </w:t>
      </w:r>
      <w:r w:rsidRPr="009D2775">
        <w:rPr>
          <w:sz w:val="24"/>
          <w:szCs w:val="24"/>
        </w:rPr>
        <w:t>ottobre è stato inoltrato il progetto di formazione e ricerca all’URS per la Campania.</w:t>
      </w:r>
    </w:p>
    <w:p w:rsidR="004565DA" w:rsidRPr="009D2775" w:rsidRDefault="004565DA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 xml:space="preserve"> </w:t>
      </w:r>
      <w:r w:rsidR="00637239">
        <w:rPr>
          <w:sz w:val="24"/>
          <w:szCs w:val="24"/>
        </w:rPr>
        <w:t>L</w:t>
      </w:r>
      <w:r w:rsidRPr="009D2775">
        <w:rPr>
          <w:sz w:val="24"/>
          <w:szCs w:val="24"/>
        </w:rPr>
        <w:t>o stesso ufficio ha approvato il Progetto d ha attribuito un finanziamento di Euro</w:t>
      </w:r>
      <w:r w:rsidR="00637239">
        <w:rPr>
          <w:sz w:val="24"/>
          <w:szCs w:val="24"/>
        </w:rPr>
        <w:t xml:space="preserve"> 4000,00</w:t>
      </w:r>
    </w:p>
    <w:p w:rsidR="004565DA" w:rsidRPr="009D2775" w:rsidRDefault="004565DA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>La rete di scuola è denominata:</w:t>
      </w:r>
      <w:r w:rsidR="006C4563" w:rsidRPr="009D2775">
        <w:rPr>
          <w:sz w:val="24"/>
          <w:szCs w:val="24"/>
        </w:rPr>
        <w:t xml:space="preserve">    </w:t>
      </w:r>
      <w:r w:rsidRPr="009D2775">
        <w:rPr>
          <w:sz w:val="24"/>
          <w:szCs w:val="24"/>
        </w:rPr>
        <w:t>”Atella ….e non solo”.</w:t>
      </w:r>
    </w:p>
    <w:p w:rsidR="004565DA" w:rsidRPr="009D2775" w:rsidRDefault="004565DA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>Le scuole partecipanti alla rete sono le seguenti:</w:t>
      </w:r>
    </w:p>
    <w:p w:rsidR="006C4563" w:rsidRPr="009D2775" w:rsidRDefault="006C4563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 xml:space="preserve">Circolo Didattico di </w:t>
      </w:r>
      <w:proofErr w:type="spellStart"/>
      <w:r w:rsidRPr="009D2775">
        <w:rPr>
          <w:sz w:val="24"/>
          <w:szCs w:val="24"/>
        </w:rPr>
        <w:t>orta</w:t>
      </w:r>
      <w:proofErr w:type="spellEnd"/>
      <w:r w:rsidRPr="009D2775">
        <w:rPr>
          <w:sz w:val="24"/>
          <w:szCs w:val="24"/>
        </w:rPr>
        <w:t xml:space="preserve"> di </w:t>
      </w:r>
      <w:proofErr w:type="spellStart"/>
      <w:r w:rsidRPr="009D2775">
        <w:rPr>
          <w:sz w:val="24"/>
          <w:szCs w:val="24"/>
        </w:rPr>
        <w:t>Atella</w:t>
      </w:r>
      <w:proofErr w:type="spellEnd"/>
      <w:r w:rsidRPr="009D2775">
        <w:rPr>
          <w:sz w:val="24"/>
          <w:szCs w:val="24"/>
        </w:rPr>
        <w:t>(scuola capofila)</w:t>
      </w:r>
    </w:p>
    <w:p w:rsidR="006C4563" w:rsidRPr="009D2775" w:rsidRDefault="006C4563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>Scuola secondaria di Orta di Atella</w:t>
      </w:r>
    </w:p>
    <w:p w:rsidR="006C4563" w:rsidRPr="009D2775" w:rsidRDefault="006C4563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>Istituto comprensivo di Succivo</w:t>
      </w:r>
    </w:p>
    <w:p w:rsidR="006C4563" w:rsidRPr="009D2775" w:rsidRDefault="006C4563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>Istituto Comprensivo di Sant’Arpino</w:t>
      </w:r>
    </w:p>
    <w:p w:rsidR="004565DA" w:rsidRDefault="006C4563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>Istituto Comprens</w:t>
      </w:r>
      <w:r w:rsidR="00637239">
        <w:rPr>
          <w:sz w:val="24"/>
          <w:szCs w:val="24"/>
        </w:rPr>
        <w:t>iv</w:t>
      </w:r>
      <w:r w:rsidRPr="009D2775">
        <w:rPr>
          <w:sz w:val="24"/>
          <w:szCs w:val="24"/>
        </w:rPr>
        <w:t xml:space="preserve">o di </w:t>
      </w:r>
      <w:proofErr w:type="spellStart"/>
      <w:r w:rsidRPr="009D2775">
        <w:rPr>
          <w:sz w:val="24"/>
          <w:szCs w:val="24"/>
        </w:rPr>
        <w:t>Carinaro</w:t>
      </w:r>
      <w:proofErr w:type="spellEnd"/>
    </w:p>
    <w:p w:rsidR="00637239" w:rsidRPr="009D2775" w:rsidRDefault="00637239" w:rsidP="009D27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Scuola Paritaria “</w:t>
      </w:r>
      <w:proofErr w:type="spellStart"/>
      <w:r>
        <w:rPr>
          <w:sz w:val="24"/>
          <w:szCs w:val="24"/>
        </w:rPr>
        <w:t>Magilandia</w:t>
      </w:r>
      <w:proofErr w:type="spellEnd"/>
      <w:r>
        <w:rPr>
          <w:sz w:val="24"/>
          <w:szCs w:val="24"/>
        </w:rPr>
        <w:t>”</w:t>
      </w:r>
    </w:p>
    <w:p w:rsidR="004565DA" w:rsidRPr="009D2775" w:rsidRDefault="004565DA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>Ogni scuola ha proceduto alla selezione del gruppo di docenti partecipanti e all’organizzazione dei lavori di gruppo.</w:t>
      </w:r>
    </w:p>
    <w:p w:rsidR="009307A5" w:rsidRPr="009D2775" w:rsidRDefault="004565DA" w:rsidP="009D2775">
      <w:pPr>
        <w:spacing w:after="0" w:line="240" w:lineRule="auto"/>
        <w:rPr>
          <w:b/>
          <w:sz w:val="24"/>
          <w:szCs w:val="24"/>
        </w:rPr>
      </w:pPr>
      <w:r w:rsidRPr="009D2775">
        <w:rPr>
          <w:b/>
          <w:sz w:val="24"/>
          <w:szCs w:val="24"/>
        </w:rPr>
        <w:t>Il tema d</w:t>
      </w:r>
      <w:r w:rsidR="00637239">
        <w:rPr>
          <w:b/>
          <w:sz w:val="24"/>
          <w:szCs w:val="24"/>
        </w:rPr>
        <w:t>e</w:t>
      </w:r>
      <w:r w:rsidRPr="009D2775">
        <w:rPr>
          <w:b/>
          <w:sz w:val="24"/>
          <w:szCs w:val="24"/>
        </w:rPr>
        <w:t>l corso è stato:</w:t>
      </w:r>
      <w:r w:rsidR="009307A5" w:rsidRPr="009D2775">
        <w:rPr>
          <w:b/>
          <w:sz w:val="24"/>
          <w:szCs w:val="24"/>
        </w:rPr>
        <w:t xml:space="preserve"> </w:t>
      </w:r>
    </w:p>
    <w:p w:rsidR="004565DA" w:rsidRPr="009D2775" w:rsidRDefault="004565DA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 xml:space="preserve">Condividere i curricoli preesistenti, individuare i nuclei comuni e verticali tra le scuole del territorio alla luce delle Nuove </w:t>
      </w:r>
      <w:proofErr w:type="spellStart"/>
      <w:r w:rsidRPr="009D2775">
        <w:rPr>
          <w:sz w:val="24"/>
          <w:szCs w:val="24"/>
        </w:rPr>
        <w:t>Indicazoni</w:t>
      </w:r>
      <w:proofErr w:type="spellEnd"/>
      <w:r w:rsidRPr="009D2775">
        <w:rPr>
          <w:sz w:val="24"/>
          <w:szCs w:val="24"/>
        </w:rPr>
        <w:t xml:space="preserve"> nazionali per il curricolo.</w:t>
      </w:r>
    </w:p>
    <w:p w:rsidR="004565DA" w:rsidRPr="009D2775" w:rsidRDefault="004565DA" w:rsidP="009D2775">
      <w:pPr>
        <w:spacing w:after="0" w:line="240" w:lineRule="auto"/>
        <w:rPr>
          <w:b/>
          <w:sz w:val="24"/>
          <w:szCs w:val="24"/>
        </w:rPr>
      </w:pPr>
      <w:r w:rsidRPr="009D2775">
        <w:rPr>
          <w:b/>
          <w:sz w:val="24"/>
          <w:szCs w:val="24"/>
        </w:rPr>
        <w:t>Approfondimento delle seguenti tematiche:</w:t>
      </w:r>
    </w:p>
    <w:p w:rsidR="004565DA" w:rsidRPr="009D2775" w:rsidRDefault="004565DA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lastRenderedPageBreak/>
        <w:t>curricolo verticale-Didattica per competenze</w:t>
      </w:r>
    </w:p>
    <w:p w:rsidR="004565DA" w:rsidRPr="009D2775" w:rsidRDefault="009307A5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 xml:space="preserve">Discipline: Italiano </w:t>
      </w:r>
      <w:r w:rsidR="004565DA" w:rsidRPr="009D2775">
        <w:rPr>
          <w:sz w:val="24"/>
          <w:szCs w:val="24"/>
        </w:rPr>
        <w:t xml:space="preserve"> e matematica</w:t>
      </w:r>
    </w:p>
    <w:p w:rsidR="004565DA" w:rsidRPr="009D2775" w:rsidRDefault="004565DA" w:rsidP="009D2775">
      <w:pPr>
        <w:spacing w:after="0" w:line="240" w:lineRule="auto"/>
        <w:rPr>
          <w:b/>
          <w:sz w:val="24"/>
          <w:szCs w:val="24"/>
        </w:rPr>
      </w:pPr>
      <w:r w:rsidRPr="009D2775">
        <w:rPr>
          <w:b/>
          <w:sz w:val="24"/>
          <w:szCs w:val="24"/>
        </w:rPr>
        <w:t>Il percorso di formazione e ricerca si è così articolato:</w:t>
      </w:r>
    </w:p>
    <w:p w:rsidR="004565DA" w:rsidRPr="00430B0E" w:rsidRDefault="004565DA" w:rsidP="009D2775">
      <w:pPr>
        <w:spacing w:after="0" w:line="240" w:lineRule="auto"/>
        <w:rPr>
          <w:b/>
          <w:sz w:val="24"/>
          <w:szCs w:val="24"/>
        </w:rPr>
      </w:pPr>
      <w:r w:rsidRPr="00430B0E">
        <w:rPr>
          <w:b/>
          <w:sz w:val="24"/>
          <w:szCs w:val="24"/>
        </w:rPr>
        <w:t>a)Analisi e lettura dei bisogni formativi</w:t>
      </w:r>
    </w:p>
    <w:p w:rsidR="004565DA" w:rsidRPr="009D2775" w:rsidRDefault="004565DA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>-Progettazione di un curricolo verticale nella logica della continuità;</w:t>
      </w:r>
    </w:p>
    <w:p w:rsidR="004565DA" w:rsidRPr="009D2775" w:rsidRDefault="004565DA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>-Reperire le modalità didattiche attraverso cui promuovere,</w:t>
      </w:r>
      <w:r w:rsidR="006C4563" w:rsidRPr="009D2775">
        <w:rPr>
          <w:sz w:val="24"/>
          <w:szCs w:val="24"/>
        </w:rPr>
        <w:t xml:space="preserve"> </w:t>
      </w:r>
      <w:r w:rsidRPr="009D2775">
        <w:rPr>
          <w:sz w:val="24"/>
          <w:szCs w:val="24"/>
        </w:rPr>
        <w:t>sviluppare  e</w:t>
      </w:r>
      <w:r w:rsidR="006C4563" w:rsidRPr="009D2775">
        <w:rPr>
          <w:sz w:val="24"/>
          <w:szCs w:val="24"/>
        </w:rPr>
        <w:t xml:space="preserve"> </w:t>
      </w:r>
      <w:r w:rsidRPr="009D2775">
        <w:rPr>
          <w:sz w:val="24"/>
          <w:szCs w:val="24"/>
        </w:rPr>
        <w:t>valutare le conseguenze.</w:t>
      </w:r>
    </w:p>
    <w:p w:rsidR="004565DA" w:rsidRPr="00430B0E" w:rsidRDefault="00820167" w:rsidP="009D2775">
      <w:pPr>
        <w:spacing w:after="0" w:line="240" w:lineRule="auto"/>
        <w:rPr>
          <w:b/>
          <w:sz w:val="24"/>
          <w:szCs w:val="24"/>
        </w:rPr>
      </w:pPr>
      <w:r w:rsidRPr="00430B0E">
        <w:rPr>
          <w:b/>
          <w:sz w:val="24"/>
          <w:szCs w:val="24"/>
        </w:rPr>
        <w:t>b)Incontri seminaria</w:t>
      </w:r>
      <w:r w:rsidR="00430B0E" w:rsidRPr="00430B0E">
        <w:rPr>
          <w:b/>
          <w:sz w:val="24"/>
          <w:szCs w:val="24"/>
        </w:rPr>
        <w:t>l</w:t>
      </w:r>
      <w:r w:rsidRPr="00430B0E">
        <w:rPr>
          <w:b/>
          <w:sz w:val="24"/>
          <w:szCs w:val="24"/>
        </w:rPr>
        <w:t>i,lavori di gruppo e attività laboratoriali</w:t>
      </w:r>
    </w:p>
    <w:p w:rsidR="00820167" w:rsidRPr="009D2775" w:rsidRDefault="00820167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 xml:space="preserve">-N^   </w:t>
      </w:r>
      <w:r w:rsidR="00637239">
        <w:rPr>
          <w:sz w:val="24"/>
          <w:szCs w:val="24"/>
        </w:rPr>
        <w:t>7</w:t>
      </w:r>
      <w:r w:rsidR="006C4563" w:rsidRPr="009D2775">
        <w:rPr>
          <w:sz w:val="24"/>
          <w:szCs w:val="24"/>
        </w:rPr>
        <w:t xml:space="preserve">  </w:t>
      </w:r>
      <w:r w:rsidR="00430B0E">
        <w:rPr>
          <w:sz w:val="24"/>
          <w:szCs w:val="24"/>
        </w:rPr>
        <w:t xml:space="preserve">incontri </w:t>
      </w:r>
      <w:r w:rsidRPr="009D2775">
        <w:rPr>
          <w:sz w:val="24"/>
          <w:szCs w:val="24"/>
        </w:rPr>
        <w:t xml:space="preserve">per un totale di  </w:t>
      </w:r>
      <w:r w:rsidR="00430B0E">
        <w:rPr>
          <w:sz w:val="24"/>
          <w:szCs w:val="24"/>
        </w:rPr>
        <w:t>30</w:t>
      </w:r>
      <w:r w:rsidRPr="009D2775">
        <w:rPr>
          <w:sz w:val="24"/>
          <w:szCs w:val="24"/>
        </w:rPr>
        <w:t xml:space="preserve">  </w:t>
      </w:r>
      <w:r w:rsidR="006C4563" w:rsidRPr="009D2775">
        <w:rPr>
          <w:sz w:val="24"/>
          <w:szCs w:val="24"/>
        </w:rPr>
        <w:t xml:space="preserve">  </w:t>
      </w:r>
      <w:r w:rsidRPr="009D2775">
        <w:rPr>
          <w:sz w:val="24"/>
          <w:szCs w:val="24"/>
        </w:rPr>
        <w:t>ore.</w:t>
      </w:r>
    </w:p>
    <w:p w:rsidR="00820167" w:rsidRPr="009D2775" w:rsidRDefault="00430B0E" w:rsidP="009D27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Gli incontri seminariali </w:t>
      </w:r>
      <w:r w:rsidR="00820167" w:rsidRPr="009D2775">
        <w:rPr>
          <w:sz w:val="24"/>
          <w:szCs w:val="24"/>
        </w:rPr>
        <w:t>hanno riguardato le seguenti tematiche:</w:t>
      </w:r>
      <w:r w:rsidR="006C4563" w:rsidRPr="009D2775">
        <w:rPr>
          <w:sz w:val="24"/>
          <w:szCs w:val="24"/>
        </w:rPr>
        <w:t xml:space="preserve">  </w:t>
      </w:r>
      <w:r w:rsidR="00820167" w:rsidRPr="009D2775">
        <w:rPr>
          <w:sz w:val="24"/>
          <w:szCs w:val="24"/>
        </w:rPr>
        <w:t xml:space="preserve">Cultura pedagogica e organizzazione didattica nelle </w:t>
      </w:r>
      <w:proofErr w:type="spellStart"/>
      <w:r w:rsidR="00820167" w:rsidRPr="009D2775">
        <w:rPr>
          <w:sz w:val="24"/>
          <w:szCs w:val="24"/>
        </w:rPr>
        <w:t>Indicazoni</w:t>
      </w:r>
      <w:proofErr w:type="spellEnd"/>
      <w:r w:rsidR="00820167" w:rsidRPr="009D2775">
        <w:rPr>
          <w:sz w:val="24"/>
          <w:szCs w:val="24"/>
        </w:rPr>
        <w:t xml:space="preserve"> Nazionali.</w:t>
      </w:r>
    </w:p>
    <w:p w:rsidR="00820167" w:rsidRPr="009D2775" w:rsidRDefault="00430B0E" w:rsidP="009D27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9D27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Lavori di gruppo e attività </w:t>
      </w:r>
      <w:proofErr w:type="spellStart"/>
      <w:r w:rsidR="00820167" w:rsidRPr="009D2775">
        <w:rPr>
          <w:sz w:val="24"/>
          <w:szCs w:val="24"/>
        </w:rPr>
        <w:t>laboratorial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hanno riguardato</w:t>
      </w:r>
      <w:r w:rsidR="00820167" w:rsidRPr="009D2775">
        <w:rPr>
          <w:sz w:val="24"/>
          <w:szCs w:val="24"/>
        </w:rPr>
        <w:t xml:space="preserve"> lo sviluppo delle seguenti tematiche:Individuazione di traguardi-obiettivi e competenze nei tre gradi di scuole,stesura del curricolo verticale, programmazione per competenze</w:t>
      </w:r>
    </w:p>
    <w:p w:rsidR="00820167" w:rsidRPr="00430B0E" w:rsidRDefault="00820167" w:rsidP="009D2775">
      <w:pPr>
        <w:spacing w:after="0" w:line="240" w:lineRule="auto"/>
        <w:rPr>
          <w:b/>
          <w:sz w:val="24"/>
          <w:szCs w:val="24"/>
        </w:rPr>
      </w:pPr>
      <w:r w:rsidRPr="00430B0E">
        <w:rPr>
          <w:b/>
          <w:sz w:val="24"/>
          <w:szCs w:val="24"/>
        </w:rPr>
        <w:t>c)materiali didattici prodotti:</w:t>
      </w:r>
      <w:r w:rsidR="006C4563" w:rsidRPr="00430B0E">
        <w:rPr>
          <w:b/>
          <w:sz w:val="24"/>
          <w:szCs w:val="24"/>
        </w:rPr>
        <w:t xml:space="preserve"> </w:t>
      </w:r>
      <w:r w:rsidRPr="00430B0E">
        <w:rPr>
          <w:b/>
          <w:sz w:val="24"/>
          <w:szCs w:val="24"/>
        </w:rPr>
        <w:t xml:space="preserve">audiovisivi, </w:t>
      </w:r>
      <w:proofErr w:type="spellStart"/>
      <w:r w:rsidRPr="00430B0E">
        <w:rPr>
          <w:b/>
          <w:sz w:val="24"/>
          <w:szCs w:val="24"/>
        </w:rPr>
        <w:t>power</w:t>
      </w:r>
      <w:proofErr w:type="spellEnd"/>
      <w:r w:rsidRPr="00430B0E">
        <w:rPr>
          <w:b/>
          <w:sz w:val="24"/>
          <w:szCs w:val="24"/>
        </w:rPr>
        <w:t xml:space="preserve"> </w:t>
      </w:r>
      <w:proofErr w:type="spellStart"/>
      <w:r w:rsidRPr="00430B0E">
        <w:rPr>
          <w:b/>
          <w:sz w:val="24"/>
          <w:szCs w:val="24"/>
        </w:rPr>
        <w:t>point</w:t>
      </w:r>
      <w:proofErr w:type="spellEnd"/>
      <w:r w:rsidR="006C4563" w:rsidRPr="00430B0E">
        <w:rPr>
          <w:b/>
          <w:sz w:val="24"/>
          <w:szCs w:val="24"/>
        </w:rPr>
        <w:t>,relazione</w:t>
      </w:r>
    </w:p>
    <w:p w:rsidR="00820167" w:rsidRPr="00430B0E" w:rsidRDefault="00820167" w:rsidP="009D2775">
      <w:pPr>
        <w:spacing w:after="0" w:line="240" w:lineRule="auto"/>
        <w:rPr>
          <w:b/>
          <w:sz w:val="24"/>
          <w:szCs w:val="24"/>
        </w:rPr>
      </w:pPr>
      <w:r w:rsidRPr="00430B0E">
        <w:rPr>
          <w:b/>
          <w:sz w:val="24"/>
          <w:szCs w:val="24"/>
        </w:rPr>
        <w:t>d)modelli di diffusione :Sito della scuola.</w:t>
      </w:r>
    </w:p>
    <w:p w:rsidR="00820167" w:rsidRPr="009D2775" w:rsidRDefault="00820167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>Il corso di formazione ha avuto inizio il 6 marzo e si è concluso il 5 giugno 2014.</w:t>
      </w:r>
    </w:p>
    <w:p w:rsidR="00430B0E" w:rsidRDefault="00430B0E" w:rsidP="009D27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 sono avuti</w:t>
      </w:r>
      <w:r w:rsidR="00820167" w:rsidRPr="009D2775">
        <w:rPr>
          <w:sz w:val="24"/>
          <w:szCs w:val="24"/>
        </w:rPr>
        <w:t xml:space="preserve"> contatti frequenti con referenti e docenti de</w:t>
      </w:r>
      <w:r w:rsidR="009307A5" w:rsidRPr="009D2775">
        <w:rPr>
          <w:sz w:val="24"/>
          <w:szCs w:val="24"/>
        </w:rPr>
        <w:t>l</w:t>
      </w:r>
      <w:r w:rsidR="00820167" w:rsidRPr="009D2775">
        <w:rPr>
          <w:sz w:val="24"/>
          <w:szCs w:val="24"/>
        </w:rPr>
        <w:t>le scuole della rete</w:t>
      </w:r>
      <w:r>
        <w:rPr>
          <w:sz w:val="24"/>
          <w:szCs w:val="24"/>
        </w:rPr>
        <w:t>.</w:t>
      </w:r>
    </w:p>
    <w:p w:rsidR="00820167" w:rsidRPr="009D2775" w:rsidRDefault="00430B0E" w:rsidP="009D27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 è  </w:t>
      </w:r>
      <w:r w:rsidR="00DE6A51" w:rsidRPr="009D2775">
        <w:rPr>
          <w:sz w:val="24"/>
          <w:szCs w:val="24"/>
        </w:rPr>
        <w:t xml:space="preserve"> stilato un calendario di massima degli incontri che in qualche occasione,</w:t>
      </w:r>
      <w:r w:rsidR="009307A5" w:rsidRPr="009D2775">
        <w:rPr>
          <w:sz w:val="24"/>
          <w:szCs w:val="24"/>
        </w:rPr>
        <w:t xml:space="preserve"> </w:t>
      </w:r>
      <w:r w:rsidR="00DE6A51" w:rsidRPr="009D2775">
        <w:rPr>
          <w:sz w:val="24"/>
          <w:szCs w:val="24"/>
        </w:rPr>
        <w:t>ha subito delle variazioni.</w:t>
      </w:r>
    </w:p>
    <w:p w:rsidR="00DE6A51" w:rsidRPr="009D2775" w:rsidRDefault="00430B0E" w:rsidP="009D27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DE6A51" w:rsidRPr="009D2775">
        <w:rPr>
          <w:sz w:val="24"/>
          <w:szCs w:val="24"/>
        </w:rPr>
        <w:t xml:space="preserve"> prodotti realizzati nel corso degli incontri seminariali e </w:t>
      </w:r>
      <w:r w:rsidR="005E08F6" w:rsidRPr="009D2775">
        <w:rPr>
          <w:sz w:val="24"/>
          <w:szCs w:val="24"/>
        </w:rPr>
        <w:t>dei lavori di gruppo</w:t>
      </w:r>
      <w:r>
        <w:rPr>
          <w:sz w:val="24"/>
          <w:szCs w:val="24"/>
        </w:rPr>
        <w:t xml:space="preserve"> sono stati rielaborati e  raccolti</w:t>
      </w:r>
      <w:r w:rsidR="005E08F6" w:rsidRPr="009D2775">
        <w:rPr>
          <w:sz w:val="24"/>
          <w:szCs w:val="24"/>
        </w:rPr>
        <w:t xml:space="preserve"> </w:t>
      </w:r>
      <w:r>
        <w:rPr>
          <w:sz w:val="24"/>
          <w:szCs w:val="24"/>
        </w:rPr>
        <w:t>in una presentazione</w:t>
      </w:r>
      <w:r w:rsidR="00DE6A51" w:rsidRPr="009D2775">
        <w:rPr>
          <w:sz w:val="24"/>
          <w:szCs w:val="24"/>
        </w:rPr>
        <w:t xml:space="preserve"> in </w:t>
      </w:r>
      <w:proofErr w:type="spellStart"/>
      <w:r w:rsidR="00DE6A51" w:rsidRPr="009D2775">
        <w:rPr>
          <w:sz w:val="24"/>
          <w:szCs w:val="24"/>
        </w:rPr>
        <w:t>Power</w:t>
      </w:r>
      <w:proofErr w:type="spellEnd"/>
      <w:r w:rsidR="00DE6A51" w:rsidRPr="009D2775">
        <w:rPr>
          <w:sz w:val="24"/>
          <w:szCs w:val="24"/>
        </w:rPr>
        <w:t xml:space="preserve"> </w:t>
      </w:r>
      <w:proofErr w:type="spellStart"/>
      <w:r w:rsidR="00DE6A51" w:rsidRPr="009D2775">
        <w:rPr>
          <w:sz w:val="24"/>
          <w:szCs w:val="24"/>
        </w:rPr>
        <w:t>point</w:t>
      </w:r>
      <w:proofErr w:type="spellEnd"/>
      <w:r w:rsidR="00DE6A51" w:rsidRPr="009D2775">
        <w:rPr>
          <w:sz w:val="24"/>
          <w:szCs w:val="24"/>
        </w:rPr>
        <w:t xml:space="preserve"> e in una tabella di word </w:t>
      </w:r>
      <w:r>
        <w:rPr>
          <w:sz w:val="24"/>
          <w:szCs w:val="24"/>
        </w:rPr>
        <w:t>, inviato all’URS per la Campania, e che saranno pubblicizzati sul sito della scuola.</w:t>
      </w:r>
    </w:p>
    <w:p w:rsidR="00DE6A51" w:rsidRPr="009D2775" w:rsidRDefault="00DE6A51" w:rsidP="009D2775">
      <w:pPr>
        <w:spacing w:after="0" w:line="240" w:lineRule="auto"/>
        <w:rPr>
          <w:sz w:val="24"/>
          <w:szCs w:val="24"/>
        </w:rPr>
      </w:pPr>
      <w:r w:rsidRPr="009D2775">
        <w:rPr>
          <w:sz w:val="24"/>
          <w:szCs w:val="24"/>
        </w:rPr>
        <w:t>Durante il corso sono state individuate le seguenti buone pratiche:</w:t>
      </w:r>
    </w:p>
    <w:tbl>
      <w:tblPr>
        <w:tblStyle w:val="Grigliatabella"/>
        <w:tblW w:w="0" w:type="auto"/>
        <w:tblLook w:val="04A0"/>
      </w:tblPr>
      <w:tblGrid>
        <w:gridCol w:w="846"/>
        <w:gridCol w:w="4252"/>
        <w:gridCol w:w="4530"/>
      </w:tblGrid>
      <w:tr w:rsidR="00DE6A51" w:rsidRPr="009D2775" w:rsidTr="00DE6A51">
        <w:tc>
          <w:tcPr>
            <w:tcW w:w="846" w:type="dxa"/>
          </w:tcPr>
          <w:p w:rsidR="00DE6A51" w:rsidRPr="009D2775" w:rsidRDefault="00DE6A51" w:rsidP="009D2775">
            <w:pPr>
              <w:rPr>
                <w:sz w:val="24"/>
                <w:szCs w:val="24"/>
              </w:rPr>
            </w:pPr>
            <w:r w:rsidRPr="009D2775">
              <w:rPr>
                <w:sz w:val="24"/>
                <w:szCs w:val="24"/>
              </w:rPr>
              <w:t>N°</w:t>
            </w:r>
          </w:p>
        </w:tc>
        <w:tc>
          <w:tcPr>
            <w:tcW w:w="4252" w:type="dxa"/>
          </w:tcPr>
          <w:p w:rsidR="00DE6A51" w:rsidRPr="009D2775" w:rsidRDefault="00DE6A51" w:rsidP="009D2775">
            <w:pPr>
              <w:rPr>
                <w:sz w:val="24"/>
                <w:szCs w:val="24"/>
              </w:rPr>
            </w:pPr>
            <w:r w:rsidRPr="009D2775">
              <w:rPr>
                <w:sz w:val="24"/>
                <w:szCs w:val="24"/>
              </w:rPr>
              <w:t>BUONA PRATICA</w:t>
            </w:r>
          </w:p>
        </w:tc>
        <w:tc>
          <w:tcPr>
            <w:tcW w:w="4530" w:type="dxa"/>
          </w:tcPr>
          <w:p w:rsidR="00DE6A51" w:rsidRPr="009D2775" w:rsidRDefault="00DE6A51" w:rsidP="009D2775">
            <w:pPr>
              <w:rPr>
                <w:sz w:val="24"/>
                <w:szCs w:val="24"/>
              </w:rPr>
            </w:pPr>
            <w:r w:rsidRPr="009D2775">
              <w:rPr>
                <w:sz w:val="24"/>
                <w:szCs w:val="24"/>
              </w:rPr>
              <w:t>BREVE DESCRIZIONE</w:t>
            </w:r>
          </w:p>
        </w:tc>
      </w:tr>
      <w:tr w:rsidR="00DE6A51" w:rsidRPr="009D2775" w:rsidTr="00DE6A51">
        <w:tc>
          <w:tcPr>
            <w:tcW w:w="846" w:type="dxa"/>
          </w:tcPr>
          <w:p w:rsidR="00DE6A51" w:rsidRPr="009D2775" w:rsidRDefault="00DE6A51" w:rsidP="009D2775">
            <w:pPr>
              <w:rPr>
                <w:sz w:val="24"/>
                <w:szCs w:val="24"/>
              </w:rPr>
            </w:pPr>
            <w:r w:rsidRPr="009D2775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E6A51" w:rsidRPr="009D2775" w:rsidRDefault="00B30B6B" w:rsidP="009D2775">
            <w:pPr>
              <w:rPr>
                <w:sz w:val="24"/>
                <w:szCs w:val="24"/>
              </w:rPr>
            </w:pPr>
            <w:r w:rsidRPr="009D2775">
              <w:rPr>
                <w:sz w:val="24"/>
                <w:szCs w:val="24"/>
              </w:rPr>
              <w:t>Nuovi modelli organizzati</w:t>
            </w:r>
            <w:r w:rsidR="00DE6A51" w:rsidRPr="009D2775">
              <w:rPr>
                <w:sz w:val="24"/>
                <w:szCs w:val="24"/>
              </w:rPr>
              <w:t>vi</w:t>
            </w:r>
          </w:p>
        </w:tc>
        <w:tc>
          <w:tcPr>
            <w:tcW w:w="4530" w:type="dxa"/>
          </w:tcPr>
          <w:p w:rsidR="00DE6A51" w:rsidRPr="009D2775" w:rsidRDefault="00DE6A51" w:rsidP="009D2775">
            <w:pPr>
              <w:rPr>
                <w:sz w:val="24"/>
                <w:szCs w:val="24"/>
              </w:rPr>
            </w:pPr>
            <w:r w:rsidRPr="009D2775">
              <w:rPr>
                <w:sz w:val="24"/>
                <w:szCs w:val="24"/>
              </w:rPr>
              <w:t>Uniformità di criteri, di analisi e di osservazione</w:t>
            </w:r>
          </w:p>
          <w:p w:rsidR="00DE6A51" w:rsidRPr="009D2775" w:rsidRDefault="00DE6A51" w:rsidP="009D2775">
            <w:pPr>
              <w:rPr>
                <w:sz w:val="24"/>
                <w:szCs w:val="24"/>
              </w:rPr>
            </w:pPr>
            <w:r w:rsidRPr="009D2775">
              <w:rPr>
                <w:sz w:val="24"/>
                <w:szCs w:val="24"/>
              </w:rPr>
              <w:t>Finalizzata ad un processo di continuità verticale.</w:t>
            </w:r>
          </w:p>
        </w:tc>
      </w:tr>
      <w:tr w:rsidR="00DE6A51" w:rsidRPr="009D2775" w:rsidTr="00DE6A51">
        <w:tc>
          <w:tcPr>
            <w:tcW w:w="846" w:type="dxa"/>
          </w:tcPr>
          <w:p w:rsidR="00DE6A51" w:rsidRPr="009D2775" w:rsidRDefault="00DE6A51" w:rsidP="009D2775">
            <w:pPr>
              <w:rPr>
                <w:sz w:val="24"/>
                <w:szCs w:val="24"/>
              </w:rPr>
            </w:pPr>
            <w:r w:rsidRPr="009D2775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DE6A51" w:rsidRPr="009D2775" w:rsidRDefault="00DE6A51" w:rsidP="009D2775">
            <w:pPr>
              <w:rPr>
                <w:sz w:val="24"/>
                <w:szCs w:val="24"/>
              </w:rPr>
            </w:pPr>
            <w:r w:rsidRPr="009D2775">
              <w:rPr>
                <w:sz w:val="24"/>
                <w:szCs w:val="24"/>
              </w:rPr>
              <w:t>Pratica documentazione diffusa</w:t>
            </w:r>
          </w:p>
        </w:tc>
        <w:tc>
          <w:tcPr>
            <w:tcW w:w="4530" w:type="dxa"/>
          </w:tcPr>
          <w:p w:rsidR="00DE6A51" w:rsidRPr="009D2775" w:rsidRDefault="00DE6A51" w:rsidP="009D2775">
            <w:pPr>
              <w:rPr>
                <w:sz w:val="24"/>
                <w:szCs w:val="24"/>
              </w:rPr>
            </w:pPr>
            <w:r w:rsidRPr="009D2775">
              <w:rPr>
                <w:sz w:val="24"/>
                <w:szCs w:val="24"/>
              </w:rPr>
              <w:t>Organizzazione,aggiornamento e diffusione di documenti al fine di una conoscenza collettiva sotto forma  di idee, strumenti, modelli  estendendo l’area di cooperazione</w:t>
            </w:r>
            <w:r w:rsidR="009C4674" w:rsidRPr="009D2775">
              <w:rPr>
                <w:sz w:val="24"/>
                <w:szCs w:val="24"/>
              </w:rPr>
              <w:t xml:space="preserve"> al di là delle singole scuole.</w:t>
            </w:r>
          </w:p>
        </w:tc>
      </w:tr>
      <w:tr w:rsidR="00DE6A51" w:rsidRPr="009D2775" w:rsidTr="00DE6A51">
        <w:tc>
          <w:tcPr>
            <w:tcW w:w="846" w:type="dxa"/>
          </w:tcPr>
          <w:p w:rsidR="00DE6A51" w:rsidRPr="009D2775" w:rsidRDefault="009C4674" w:rsidP="009D2775">
            <w:pPr>
              <w:rPr>
                <w:sz w:val="24"/>
                <w:szCs w:val="24"/>
              </w:rPr>
            </w:pPr>
            <w:r w:rsidRPr="009D2775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E6A51" w:rsidRPr="009D2775" w:rsidRDefault="009C4674" w:rsidP="009D2775">
            <w:pPr>
              <w:rPr>
                <w:sz w:val="24"/>
                <w:szCs w:val="24"/>
              </w:rPr>
            </w:pPr>
            <w:r w:rsidRPr="009D2775">
              <w:rPr>
                <w:sz w:val="24"/>
                <w:szCs w:val="24"/>
              </w:rPr>
              <w:t>Implementazione efficace delle Indicazioni Nazionali per il Curricolo</w:t>
            </w:r>
          </w:p>
        </w:tc>
        <w:tc>
          <w:tcPr>
            <w:tcW w:w="4530" w:type="dxa"/>
          </w:tcPr>
          <w:p w:rsidR="00DE6A51" w:rsidRPr="009D2775" w:rsidRDefault="009C4674" w:rsidP="009D2775">
            <w:pPr>
              <w:rPr>
                <w:sz w:val="24"/>
                <w:szCs w:val="24"/>
              </w:rPr>
            </w:pPr>
            <w:r w:rsidRPr="009D2775">
              <w:rPr>
                <w:sz w:val="24"/>
                <w:szCs w:val="24"/>
              </w:rPr>
              <w:t>Riflessione critica e realizzazione  concreta del curricolo anche in vista di un suo periodico aggiornamento.</w:t>
            </w:r>
          </w:p>
        </w:tc>
      </w:tr>
    </w:tbl>
    <w:p w:rsidR="00430B0E" w:rsidRDefault="00430B0E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:rsidR="005E08F6" w:rsidRPr="009D2775" w:rsidRDefault="005E08F6" w:rsidP="0054246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  <w:r w:rsidRPr="009D2775">
        <w:rPr>
          <w:rFonts w:ascii="Calibri" w:hAnsi="Calibri" w:cs="Times New Roman"/>
          <w:b/>
          <w:bCs/>
          <w:sz w:val="24"/>
          <w:szCs w:val="24"/>
        </w:rPr>
        <w:t>L’ATTIVITA’ DI FORMAZIONE-RICERCA</w:t>
      </w:r>
    </w:p>
    <w:p w:rsidR="005E08F6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9D2775">
        <w:rPr>
          <w:rFonts w:ascii="Calibri" w:hAnsi="Calibri" w:cs="Times New Roman"/>
          <w:sz w:val="24"/>
          <w:szCs w:val="24"/>
        </w:rPr>
        <w:t xml:space="preserve">Il gruppo di lavoro era composto da  </w:t>
      </w:r>
      <w:r w:rsidR="00542465">
        <w:rPr>
          <w:rFonts w:ascii="Calibri" w:hAnsi="Calibri" w:cs="Times New Roman"/>
          <w:sz w:val="24"/>
          <w:szCs w:val="24"/>
        </w:rPr>
        <w:t>32</w:t>
      </w:r>
      <w:r w:rsidRPr="009D2775">
        <w:rPr>
          <w:rFonts w:ascii="Calibri" w:hAnsi="Calibri" w:cs="Times New Roman"/>
          <w:sz w:val="24"/>
          <w:szCs w:val="24"/>
        </w:rPr>
        <w:t xml:space="preserve">    insegnanti:</w:t>
      </w:r>
    </w:p>
    <w:p w:rsidR="005E08F6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9D2775">
        <w:rPr>
          <w:rFonts w:ascii="Calibri" w:hAnsi="Calibri" w:cs="Times New Roman"/>
          <w:sz w:val="24"/>
          <w:szCs w:val="24"/>
        </w:rPr>
        <w:t>- Scuola dell’infanzia:  insegnanti</w:t>
      </w:r>
      <w:r w:rsidR="00542465">
        <w:rPr>
          <w:rFonts w:ascii="Calibri" w:hAnsi="Calibri" w:cs="Times New Roman"/>
          <w:sz w:val="24"/>
          <w:szCs w:val="24"/>
        </w:rPr>
        <w:t xml:space="preserve"> 8</w:t>
      </w:r>
    </w:p>
    <w:p w:rsidR="005E08F6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9D2775">
        <w:rPr>
          <w:rFonts w:ascii="Calibri" w:hAnsi="Calibri" w:cs="Times New Roman"/>
          <w:sz w:val="24"/>
          <w:szCs w:val="24"/>
        </w:rPr>
        <w:t>- Scuola primaria:  insegnanti</w:t>
      </w:r>
      <w:r w:rsidR="00542465">
        <w:rPr>
          <w:rFonts w:ascii="Calibri" w:hAnsi="Calibri" w:cs="Times New Roman"/>
          <w:sz w:val="24"/>
          <w:szCs w:val="24"/>
        </w:rPr>
        <w:t xml:space="preserve"> 11</w:t>
      </w:r>
    </w:p>
    <w:p w:rsidR="005E08F6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9D2775">
        <w:rPr>
          <w:rFonts w:ascii="Calibri" w:hAnsi="Calibri" w:cs="Times New Roman"/>
          <w:sz w:val="24"/>
          <w:szCs w:val="24"/>
        </w:rPr>
        <w:t xml:space="preserve">- Scuola secondaria di </w:t>
      </w:r>
      <w:proofErr w:type="spellStart"/>
      <w:r w:rsidRPr="009D2775">
        <w:rPr>
          <w:rFonts w:ascii="Calibri" w:hAnsi="Calibri" w:cs="Times New Roman"/>
          <w:sz w:val="24"/>
          <w:szCs w:val="24"/>
        </w:rPr>
        <w:t>I°</w:t>
      </w:r>
      <w:proofErr w:type="spellEnd"/>
      <w:r w:rsidRPr="009D2775">
        <w:rPr>
          <w:rFonts w:ascii="Calibri" w:hAnsi="Calibri" w:cs="Times New Roman"/>
          <w:sz w:val="24"/>
          <w:szCs w:val="24"/>
        </w:rPr>
        <w:t xml:space="preserve"> grado:  insegnanti </w:t>
      </w:r>
      <w:r w:rsidR="00542465">
        <w:rPr>
          <w:rFonts w:ascii="Calibri" w:hAnsi="Calibri" w:cs="Times New Roman"/>
          <w:sz w:val="24"/>
          <w:szCs w:val="24"/>
        </w:rPr>
        <w:t>13</w:t>
      </w:r>
    </w:p>
    <w:p w:rsidR="00542465" w:rsidRPr="009D2775" w:rsidRDefault="00542465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-Referenti   N^6</w:t>
      </w:r>
    </w:p>
    <w:p w:rsidR="005E08F6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9D2775">
        <w:rPr>
          <w:rFonts w:ascii="Calibri" w:hAnsi="Calibri" w:cs="Times New Roman"/>
          <w:sz w:val="24"/>
          <w:szCs w:val="24"/>
        </w:rPr>
        <w:t>Il gruppo era dunque caratterizzato dall’ appartenenza ad ordini diversi, fattore chiaramente auspicato</w:t>
      </w:r>
      <w:r w:rsidR="00B30B6B" w:rsidRPr="009D2775">
        <w:rPr>
          <w:rFonts w:ascii="Calibri" w:hAnsi="Calibri" w:cs="Times New Roman"/>
          <w:sz w:val="24"/>
          <w:szCs w:val="24"/>
        </w:rPr>
        <w:t xml:space="preserve"> </w:t>
      </w:r>
      <w:r w:rsidRPr="009D2775">
        <w:rPr>
          <w:rFonts w:ascii="Calibri" w:hAnsi="Calibri" w:cs="Times New Roman"/>
          <w:sz w:val="24"/>
          <w:szCs w:val="24"/>
        </w:rPr>
        <w:t>dai protocolli ministeriali, ciò ha garantito una visione compiutamente verticale.</w:t>
      </w:r>
    </w:p>
    <w:p w:rsidR="005E08F6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9D2775">
        <w:rPr>
          <w:rFonts w:ascii="Calibri" w:hAnsi="Calibri" w:cs="Times New Roman"/>
          <w:sz w:val="24"/>
          <w:szCs w:val="24"/>
        </w:rPr>
        <w:t>Ha lavorato all’interno di un vincolo tempo</w:t>
      </w:r>
      <w:r w:rsidR="00542465">
        <w:rPr>
          <w:rFonts w:ascii="Calibri" w:hAnsi="Calibri" w:cs="Times New Roman"/>
          <w:sz w:val="24"/>
          <w:szCs w:val="24"/>
        </w:rPr>
        <w:t>rale, come dal progetto di Rete.</w:t>
      </w:r>
    </w:p>
    <w:p w:rsidR="005E08F6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9D2775">
        <w:rPr>
          <w:rFonts w:ascii="Calibri" w:hAnsi="Calibri" w:cs="Times New Roman"/>
          <w:sz w:val="24"/>
          <w:szCs w:val="24"/>
        </w:rPr>
        <w:t>Il vincolo dei tempi ha imposto una conduzione stretta degli incontri,ma ci si ripropone di riprendere e</w:t>
      </w:r>
      <w:r w:rsidR="00B30B6B" w:rsidRPr="009D2775">
        <w:rPr>
          <w:rFonts w:ascii="Calibri" w:hAnsi="Calibri" w:cs="Times New Roman"/>
          <w:sz w:val="24"/>
          <w:szCs w:val="24"/>
        </w:rPr>
        <w:t xml:space="preserve"> </w:t>
      </w:r>
      <w:r w:rsidRPr="009D2775">
        <w:rPr>
          <w:rFonts w:ascii="Calibri" w:hAnsi="Calibri" w:cs="Times New Roman"/>
          <w:sz w:val="24"/>
          <w:szCs w:val="24"/>
        </w:rPr>
        <w:t>approfondire nel successivo anno scolastico.</w:t>
      </w:r>
    </w:p>
    <w:p w:rsidR="005E08F6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9D2775">
        <w:rPr>
          <w:rFonts w:ascii="Calibri" w:hAnsi="Calibri" w:cs="Times New Roman"/>
          <w:sz w:val="24"/>
          <w:szCs w:val="24"/>
        </w:rPr>
        <w:lastRenderedPageBreak/>
        <w:t>Sin dall’inizio all’interno del gruppo si è instaurato un buon clima cooperativo, che ha permesso un</w:t>
      </w:r>
      <w:r w:rsidR="00B30B6B" w:rsidRPr="009D2775">
        <w:rPr>
          <w:rFonts w:ascii="Calibri" w:hAnsi="Calibri" w:cs="Times New Roman"/>
          <w:sz w:val="24"/>
          <w:szCs w:val="24"/>
        </w:rPr>
        <w:t xml:space="preserve"> </w:t>
      </w:r>
      <w:r w:rsidRPr="009D2775">
        <w:rPr>
          <w:rFonts w:ascii="Calibri" w:hAnsi="Calibri" w:cs="Times New Roman"/>
          <w:sz w:val="24"/>
          <w:szCs w:val="24"/>
        </w:rPr>
        <w:t>confronto ricco e produttivo, dando spazio anche alla motivazione e all’interesse individuale che si è</w:t>
      </w:r>
      <w:r w:rsidR="00B30B6B" w:rsidRPr="009D2775">
        <w:rPr>
          <w:rFonts w:ascii="Calibri" w:hAnsi="Calibri" w:cs="Times New Roman"/>
          <w:sz w:val="24"/>
          <w:szCs w:val="24"/>
        </w:rPr>
        <w:t xml:space="preserve"> </w:t>
      </w:r>
      <w:r w:rsidRPr="009D2775">
        <w:rPr>
          <w:rFonts w:ascii="Calibri" w:hAnsi="Calibri" w:cs="Times New Roman"/>
          <w:sz w:val="24"/>
          <w:szCs w:val="24"/>
        </w:rPr>
        <w:t xml:space="preserve">presto materializzato in un ampliamento delle proposte di sperimentazione. </w:t>
      </w:r>
    </w:p>
    <w:p w:rsidR="00B30B6B" w:rsidRPr="009D2775" w:rsidRDefault="00B30B6B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:rsidR="005E08F6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  <w:r w:rsidRPr="009D2775">
        <w:rPr>
          <w:rFonts w:ascii="Calibri" w:hAnsi="Calibri" w:cs="Times New Roman"/>
          <w:b/>
          <w:bCs/>
          <w:sz w:val="24"/>
          <w:szCs w:val="24"/>
        </w:rPr>
        <w:t>IL PERCORSO DI LAVORO</w:t>
      </w:r>
    </w:p>
    <w:p w:rsidR="005E08F6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9D2775">
        <w:rPr>
          <w:rFonts w:ascii="Calibri" w:hAnsi="Calibri" w:cs="Times New Roman"/>
          <w:sz w:val="24"/>
          <w:szCs w:val="24"/>
        </w:rPr>
        <w:t>Il programma di lavoro prevedeva una articolazione definita degli a</w:t>
      </w:r>
      <w:r w:rsidR="00B30B6B" w:rsidRPr="009D2775">
        <w:rPr>
          <w:rFonts w:ascii="Calibri" w:hAnsi="Calibri" w:cs="Times New Roman"/>
          <w:sz w:val="24"/>
          <w:szCs w:val="24"/>
        </w:rPr>
        <w:t>rgomenti, uno per ogni incontro.</w:t>
      </w:r>
      <w:r w:rsidRPr="009D2775">
        <w:rPr>
          <w:rFonts w:ascii="Calibri" w:hAnsi="Calibri" w:cs="Times New Roman"/>
          <w:sz w:val="24"/>
          <w:szCs w:val="24"/>
        </w:rPr>
        <w:t xml:space="preserve"> Anche la conduzione delle</w:t>
      </w:r>
      <w:r w:rsidR="00B30B6B" w:rsidRPr="009D2775">
        <w:rPr>
          <w:rFonts w:ascii="Calibri" w:hAnsi="Calibri" w:cs="Times New Roman"/>
          <w:sz w:val="24"/>
          <w:szCs w:val="24"/>
        </w:rPr>
        <w:t xml:space="preserve"> </w:t>
      </w:r>
      <w:r w:rsidRPr="009D2775">
        <w:rPr>
          <w:rFonts w:ascii="Calibri" w:hAnsi="Calibri" w:cs="Times New Roman"/>
          <w:sz w:val="24"/>
          <w:szCs w:val="24"/>
        </w:rPr>
        <w:t>discussioni ha seguito una impostazione ricorrente: introduzione sull’argomento, contributi dei</w:t>
      </w:r>
      <w:r w:rsidR="00B30B6B" w:rsidRPr="009D2775">
        <w:rPr>
          <w:rFonts w:ascii="Calibri" w:hAnsi="Calibri" w:cs="Times New Roman"/>
          <w:sz w:val="24"/>
          <w:szCs w:val="24"/>
        </w:rPr>
        <w:t xml:space="preserve"> </w:t>
      </w:r>
      <w:r w:rsidRPr="009D2775">
        <w:rPr>
          <w:rFonts w:ascii="Calibri" w:hAnsi="Calibri" w:cs="Times New Roman"/>
          <w:sz w:val="24"/>
          <w:szCs w:val="24"/>
        </w:rPr>
        <w:t>partecipanti ove possibile sinteticamente arricchiti con esemplificazioni, sintesi finale per evidenziare</w:t>
      </w:r>
      <w:r w:rsidR="00B30B6B" w:rsidRPr="009D2775">
        <w:rPr>
          <w:rFonts w:ascii="Calibri" w:hAnsi="Calibri" w:cs="Times New Roman"/>
          <w:sz w:val="24"/>
          <w:szCs w:val="24"/>
        </w:rPr>
        <w:t xml:space="preserve"> </w:t>
      </w:r>
      <w:r w:rsidRPr="009D2775">
        <w:rPr>
          <w:rFonts w:ascii="Calibri" w:hAnsi="Calibri" w:cs="Times New Roman"/>
          <w:sz w:val="24"/>
          <w:szCs w:val="24"/>
        </w:rPr>
        <w:t>gli elementi più importanti per l’impostazione delle sperimentazioni.</w:t>
      </w:r>
    </w:p>
    <w:p w:rsidR="005E08F6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  <w:r w:rsidRPr="009D2775">
        <w:rPr>
          <w:rFonts w:ascii="Calibri" w:hAnsi="Calibri" w:cs="Times New Roman"/>
          <w:b/>
          <w:bCs/>
          <w:sz w:val="24"/>
          <w:szCs w:val="24"/>
        </w:rPr>
        <w:t>LA SPERIMENTAZIONE</w:t>
      </w:r>
    </w:p>
    <w:p w:rsidR="005E08F6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9D2775">
        <w:rPr>
          <w:rFonts w:ascii="Calibri" w:hAnsi="Calibri" w:cs="Times New Roman"/>
          <w:sz w:val="24"/>
          <w:szCs w:val="24"/>
        </w:rPr>
        <w:t>Le attività hanno comportato la successione di momenti organ</w:t>
      </w:r>
      <w:r w:rsidR="00B30B6B" w:rsidRPr="009D2775">
        <w:rPr>
          <w:rFonts w:ascii="Calibri" w:hAnsi="Calibri" w:cs="Times New Roman"/>
          <w:sz w:val="24"/>
          <w:szCs w:val="24"/>
        </w:rPr>
        <w:t>izzativi e metodologici diversi nelle sezioni e classi delle scuole partecipanti.</w:t>
      </w:r>
    </w:p>
    <w:p w:rsidR="005E08F6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  <w:r w:rsidRPr="009D2775">
        <w:rPr>
          <w:rFonts w:ascii="Calibri" w:hAnsi="Calibri" w:cs="Times New Roman"/>
          <w:b/>
          <w:bCs/>
          <w:sz w:val="24"/>
          <w:szCs w:val="24"/>
        </w:rPr>
        <w:t>L’incontro conclusivo</w:t>
      </w:r>
    </w:p>
    <w:p w:rsidR="00B30B6B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9D2775">
        <w:rPr>
          <w:rFonts w:ascii="Calibri" w:hAnsi="Calibri" w:cs="Times New Roman"/>
          <w:sz w:val="24"/>
          <w:szCs w:val="24"/>
        </w:rPr>
        <w:t>Organi</w:t>
      </w:r>
      <w:r w:rsidR="00B30B6B" w:rsidRPr="009D2775">
        <w:rPr>
          <w:rFonts w:ascii="Calibri" w:hAnsi="Calibri" w:cs="Times New Roman"/>
          <w:sz w:val="24"/>
          <w:szCs w:val="24"/>
        </w:rPr>
        <w:t xml:space="preserve">zzato in forma seminariale, è stato </w:t>
      </w:r>
      <w:r w:rsidRPr="009D2775">
        <w:rPr>
          <w:rFonts w:ascii="Calibri" w:hAnsi="Calibri" w:cs="Times New Roman"/>
          <w:sz w:val="24"/>
          <w:szCs w:val="24"/>
        </w:rPr>
        <w:t xml:space="preserve"> dedicato alla presentazione di tutte le sperimentazioni, dalla</w:t>
      </w:r>
      <w:r w:rsidR="00B30B6B" w:rsidRPr="009D2775">
        <w:rPr>
          <w:rFonts w:ascii="Calibri" w:hAnsi="Calibri" w:cs="Times New Roman"/>
          <w:sz w:val="24"/>
          <w:szCs w:val="24"/>
        </w:rPr>
        <w:t xml:space="preserve"> </w:t>
      </w:r>
      <w:r w:rsidRPr="009D2775">
        <w:rPr>
          <w:rFonts w:ascii="Calibri" w:hAnsi="Calibri" w:cs="Times New Roman"/>
          <w:sz w:val="24"/>
          <w:szCs w:val="24"/>
        </w:rPr>
        <w:t>scuola dell’infanzia alle classi della scuola media per simulare una sorta di progressione verticale in cui</w:t>
      </w:r>
      <w:r w:rsidR="00B30B6B" w:rsidRPr="009D2775">
        <w:rPr>
          <w:rFonts w:ascii="Calibri" w:hAnsi="Calibri" w:cs="Times New Roman"/>
          <w:sz w:val="24"/>
          <w:szCs w:val="24"/>
        </w:rPr>
        <w:t xml:space="preserve"> </w:t>
      </w:r>
      <w:r w:rsidRPr="009D2775">
        <w:rPr>
          <w:rFonts w:ascii="Calibri" w:hAnsi="Calibri" w:cs="Times New Roman"/>
          <w:sz w:val="24"/>
          <w:szCs w:val="24"/>
        </w:rPr>
        <w:t>cercare una prima serie di elementi ricorrenti, mettendo in evidenza i nodi del progetto e le fasi</w:t>
      </w:r>
      <w:r w:rsidR="00B30B6B" w:rsidRPr="009D2775">
        <w:rPr>
          <w:rFonts w:ascii="Calibri" w:hAnsi="Calibri" w:cs="Times New Roman"/>
          <w:sz w:val="24"/>
          <w:szCs w:val="24"/>
        </w:rPr>
        <w:t xml:space="preserve"> </w:t>
      </w:r>
      <w:r w:rsidRPr="009D2775">
        <w:rPr>
          <w:rFonts w:ascii="Calibri" w:hAnsi="Calibri" w:cs="Times New Roman"/>
          <w:sz w:val="24"/>
          <w:szCs w:val="24"/>
        </w:rPr>
        <w:t xml:space="preserve">dell’attività. </w:t>
      </w:r>
    </w:p>
    <w:p w:rsidR="005E08F6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9D2775">
        <w:rPr>
          <w:rFonts w:ascii="Calibri" w:hAnsi="Calibri" w:cs="Times New Roman"/>
          <w:sz w:val="24"/>
          <w:szCs w:val="24"/>
        </w:rPr>
        <w:t xml:space="preserve">Si </w:t>
      </w:r>
      <w:r w:rsidR="00B30B6B" w:rsidRPr="009D2775">
        <w:rPr>
          <w:rFonts w:ascii="Calibri" w:hAnsi="Calibri" w:cs="Times New Roman"/>
          <w:sz w:val="24"/>
          <w:szCs w:val="24"/>
        </w:rPr>
        <w:t>sono defini</w:t>
      </w:r>
      <w:r w:rsidR="00542465">
        <w:rPr>
          <w:rFonts w:ascii="Calibri" w:hAnsi="Calibri" w:cs="Times New Roman"/>
          <w:sz w:val="24"/>
          <w:szCs w:val="24"/>
        </w:rPr>
        <w:t>te le produzioni da pubblicizzare</w:t>
      </w:r>
      <w:r w:rsidR="00B30B6B" w:rsidRPr="009D2775">
        <w:rPr>
          <w:rFonts w:ascii="Calibri" w:hAnsi="Calibri" w:cs="Times New Roman"/>
          <w:sz w:val="24"/>
          <w:szCs w:val="24"/>
        </w:rPr>
        <w:t>.</w:t>
      </w:r>
    </w:p>
    <w:p w:rsidR="005E08F6" w:rsidRPr="009D2775" w:rsidRDefault="005E08F6" w:rsidP="009D277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9D2775">
        <w:rPr>
          <w:rFonts w:ascii="Calibri" w:hAnsi="Calibri" w:cs="Times New Roman"/>
          <w:sz w:val="24"/>
          <w:szCs w:val="24"/>
        </w:rPr>
        <w:t>Questo lavoro di messa in comune delle diverse esperienze è</w:t>
      </w:r>
      <w:r w:rsidR="00B30B6B" w:rsidRPr="009D2775">
        <w:rPr>
          <w:rFonts w:ascii="Calibri" w:hAnsi="Calibri" w:cs="Times New Roman"/>
          <w:sz w:val="24"/>
          <w:szCs w:val="24"/>
        </w:rPr>
        <w:t xml:space="preserve"> stato </w:t>
      </w:r>
      <w:r w:rsidRPr="009D2775">
        <w:rPr>
          <w:rFonts w:ascii="Calibri" w:hAnsi="Calibri" w:cs="Times New Roman"/>
          <w:sz w:val="24"/>
          <w:szCs w:val="24"/>
        </w:rPr>
        <w:t xml:space="preserve"> molto utile per avere uno spaccato della</w:t>
      </w:r>
      <w:r w:rsidR="00B30B6B" w:rsidRPr="009D2775">
        <w:rPr>
          <w:rFonts w:ascii="Calibri" w:hAnsi="Calibri" w:cs="Times New Roman"/>
          <w:sz w:val="24"/>
          <w:szCs w:val="24"/>
        </w:rPr>
        <w:t xml:space="preserve"> </w:t>
      </w:r>
      <w:r w:rsidRPr="009D2775">
        <w:rPr>
          <w:rFonts w:ascii="Calibri" w:hAnsi="Calibri" w:cs="Times New Roman"/>
          <w:sz w:val="24"/>
          <w:szCs w:val="24"/>
        </w:rPr>
        <w:t>complessità che caratterizza un gruppo “comprensivo” che si propone di lavorare sulla continuità</w:t>
      </w:r>
      <w:r w:rsidR="00B30B6B" w:rsidRPr="009D2775">
        <w:rPr>
          <w:rFonts w:ascii="Calibri" w:hAnsi="Calibri" w:cs="Times New Roman"/>
          <w:sz w:val="24"/>
          <w:szCs w:val="24"/>
        </w:rPr>
        <w:t xml:space="preserve"> </w:t>
      </w:r>
      <w:r w:rsidRPr="009D2775">
        <w:rPr>
          <w:rFonts w:ascii="Calibri" w:hAnsi="Calibri" w:cs="Times New Roman"/>
          <w:sz w:val="24"/>
          <w:szCs w:val="24"/>
        </w:rPr>
        <w:t>verticale.</w:t>
      </w:r>
    </w:p>
    <w:p w:rsidR="009C4674" w:rsidRDefault="00B30B6B" w:rsidP="009D2775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9D2775">
        <w:rPr>
          <w:rFonts w:ascii="Calibri" w:hAnsi="Calibri" w:cs="Times New Roman"/>
          <w:sz w:val="24"/>
          <w:szCs w:val="24"/>
        </w:rPr>
        <w:t xml:space="preserve">Si </w:t>
      </w:r>
      <w:r w:rsidR="009C4674" w:rsidRPr="009D2775">
        <w:rPr>
          <w:rFonts w:ascii="Calibri" w:hAnsi="Calibri" w:cs="Times New Roman"/>
          <w:sz w:val="24"/>
          <w:szCs w:val="24"/>
        </w:rPr>
        <w:t xml:space="preserve"> ringrazia</w:t>
      </w:r>
      <w:r w:rsidRPr="009D2775">
        <w:rPr>
          <w:rFonts w:ascii="Calibri" w:hAnsi="Calibri" w:cs="Times New Roman"/>
          <w:sz w:val="24"/>
          <w:szCs w:val="24"/>
        </w:rPr>
        <w:t xml:space="preserve">no </w:t>
      </w:r>
      <w:r w:rsidR="00542465">
        <w:rPr>
          <w:rFonts w:ascii="Calibri" w:hAnsi="Calibri" w:cs="Times New Roman"/>
          <w:sz w:val="24"/>
          <w:szCs w:val="24"/>
        </w:rPr>
        <w:t xml:space="preserve"> gli esperti relatori e </w:t>
      </w:r>
      <w:r w:rsidR="009C4674" w:rsidRPr="009D2775">
        <w:rPr>
          <w:rFonts w:ascii="Calibri" w:hAnsi="Calibri" w:cs="Times New Roman"/>
          <w:sz w:val="24"/>
          <w:szCs w:val="24"/>
        </w:rPr>
        <w:t xml:space="preserve"> i </w:t>
      </w:r>
      <w:r w:rsidR="00542465">
        <w:rPr>
          <w:rFonts w:ascii="Calibri" w:hAnsi="Calibri" w:cs="Times New Roman"/>
          <w:sz w:val="24"/>
          <w:szCs w:val="24"/>
        </w:rPr>
        <w:t xml:space="preserve">docenti </w:t>
      </w:r>
      <w:r w:rsidR="009C4674" w:rsidRPr="009D2775">
        <w:rPr>
          <w:rFonts w:ascii="Calibri" w:hAnsi="Calibri" w:cs="Times New Roman"/>
          <w:sz w:val="24"/>
          <w:szCs w:val="24"/>
        </w:rPr>
        <w:t>del gruppo di lavoro per la fattiva collaborazione.</w:t>
      </w:r>
    </w:p>
    <w:p w:rsidR="00542465" w:rsidRDefault="00542465" w:rsidP="009D2775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42465" w:rsidRDefault="00542465" w:rsidP="009D2775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                                                                                                  IL  DIRIGENTE SCOLASTICO</w:t>
      </w:r>
    </w:p>
    <w:p w:rsidR="00542465" w:rsidRPr="009D2775" w:rsidRDefault="00542465" w:rsidP="009D2775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                                                                                                 Dott. </w:t>
      </w:r>
      <w:proofErr w:type="spellStart"/>
      <w:r>
        <w:rPr>
          <w:rFonts w:ascii="Calibri" w:hAnsi="Calibri" w:cs="Times New Roman"/>
          <w:sz w:val="24"/>
          <w:szCs w:val="24"/>
        </w:rPr>
        <w:t>ssa</w:t>
      </w:r>
      <w:proofErr w:type="spellEnd"/>
      <w:r>
        <w:rPr>
          <w:rFonts w:ascii="Calibri" w:hAnsi="Calibri" w:cs="Times New Roman"/>
          <w:sz w:val="24"/>
          <w:szCs w:val="24"/>
        </w:rPr>
        <w:t xml:space="preserve">  Maria DE MARCO</w:t>
      </w:r>
    </w:p>
    <w:p w:rsidR="004565DA" w:rsidRPr="009D2775" w:rsidRDefault="00820167" w:rsidP="00820167">
      <w:pPr>
        <w:tabs>
          <w:tab w:val="left" w:pos="4095"/>
        </w:tabs>
        <w:rPr>
          <w:rFonts w:ascii="Calibri" w:hAnsi="Calibri"/>
        </w:rPr>
      </w:pPr>
      <w:r w:rsidRPr="009D2775">
        <w:rPr>
          <w:rFonts w:ascii="Calibri" w:hAnsi="Calibri" w:cs="Times New Roman"/>
          <w:sz w:val="24"/>
          <w:szCs w:val="24"/>
        </w:rPr>
        <w:tab/>
      </w:r>
      <w:r w:rsidRPr="009D2775">
        <w:rPr>
          <w:rFonts w:ascii="Calibri" w:hAnsi="Calibri"/>
        </w:rPr>
        <w:t xml:space="preserve"> </w:t>
      </w:r>
      <w:bookmarkStart w:id="0" w:name="_GoBack"/>
      <w:bookmarkEnd w:id="0"/>
    </w:p>
    <w:sectPr w:rsidR="004565DA" w:rsidRPr="009D2775" w:rsidSect="000531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B6B" w:rsidRDefault="00B30B6B" w:rsidP="00B30B6B">
      <w:pPr>
        <w:spacing w:after="0" w:line="240" w:lineRule="auto"/>
      </w:pPr>
      <w:r>
        <w:separator/>
      </w:r>
    </w:p>
  </w:endnote>
  <w:endnote w:type="continuationSeparator" w:id="0">
    <w:p w:rsidR="00B30B6B" w:rsidRDefault="00B30B6B" w:rsidP="00B3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SystemEx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B6B" w:rsidRDefault="00B30B6B" w:rsidP="00B30B6B">
      <w:pPr>
        <w:spacing w:after="0" w:line="240" w:lineRule="auto"/>
      </w:pPr>
      <w:r>
        <w:separator/>
      </w:r>
    </w:p>
  </w:footnote>
  <w:footnote w:type="continuationSeparator" w:id="0">
    <w:p w:rsidR="00B30B6B" w:rsidRDefault="00B30B6B" w:rsidP="00B30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CA"/>
    <w:rsid w:val="000531A1"/>
    <w:rsid w:val="00330BDD"/>
    <w:rsid w:val="00430B0E"/>
    <w:rsid w:val="004565DA"/>
    <w:rsid w:val="00542465"/>
    <w:rsid w:val="005E08F6"/>
    <w:rsid w:val="00637239"/>
    <w:rsid w:val="006C4563"/>
    <w:rsid w:val="00820167"/>
    <w:rsid w:val="009307A5"/>
    <w:rsid w:val="009C4674"/>
    <w:rsid w:val="009D2775"/>
    <w:rsid w:val="009D33CA"/>
    <w:rsid w:val="00B30B6B"/>
    <w:rsid w:val="00D70733"/>
    <w:rsid w:val="00DE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1A1"/>
  </w:style>
  <w:style w:type="paragraph" w:styleId="Titolo1">
    <w:name w:val="heading 1"/>
    <w:basedOn w:val="Normale"/>
    <w:next w:val="Normale"/>
    <w:link w:val="Titolo1Carattere"/>
    <w:qFormat/>
    <w:rsid w:val="0063723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MS SystemEx" w:eastAsia="Times New Roman" w:hAnsi="MS SystemEx" w:cs="Times New Roman"/>
      <w:smallCaps/>
      <w:sz w:val="32"/>
      <w:szCs w:val="20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E6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30B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B6B"/>
  </w:style>
  <w:style w:type="paragraph" w:styleId="Pidipagina">
    <w:name w:val="footer"/>
    <w:basedOn w:val="Normale"/>
    <w:link w:val="PidipaginaCarattere"/>
    <w:uiPriority w:val="99"/>
    <w:unhideWhenUsed/>
    <w:rsid w:val="00B30B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B6B"/>
  </w:style>
  <w:style w:type="character" w:customStyle="1" w:styleId="Titolo1Carattere">
    <w:name w:val="Titolo 1 Carattere"/>
    <w:basedOn w:val="Carpredefinitoparagrafo"/>
    <w:link w:val="Titolo1"/>
    <w:rsid w:val="00637239"/>
    <w:rPr>
      <w:rFonts w:ascii="MS SystemEx" w:eastAsia="Times New Roman" w:hAnsi="MS SystemEx" w:cs="Times New Roman"/>
      <w:smallCaps/>
      <w:sz w:val="32"/>
      <w:szCs w:val="20"/>
      <w:lang/>
    </w:rPr>
  </w:style>
  <w:style w:type="character" w:styleId="Collegamentoipertestuale">
    <w:name w:val="Hyperlink"/>
    <w:unhideWhenUsed/>
    <w:rsid w:val="0063723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ascuola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ee04600e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r.perrotta</cp:lastModifiedBy>
  <cp:revision>5</cp:revision>
  <cp:lastPrinted>2014-11-13T09:52:00Z</cp:lastPrinted>
  <dcterms:created xsi:type="dcterms:W3CDTF">2014-11-12T21:46:00Z</dcterms:created>
  <dcterms:modified xsi:type="dcterms:W3CDTF">2014-11-13T09:52:00Z</dcterms:modified>
</cp:coreProperties>
</file>